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8FCA" w14:textId="77777777" w:rsidR="0001394D" w:rsidRDefault="0001394D" w:rsidP="0001394D">
      <w:pPr>
        <w:pStyle w:val="Heading1"/>
        <w:ind w:left="360"/>
      </w:pPr>
      <w:bookmarkStart w:id="0" w:name="_Toc527976307"/>
    </w:p>
    <w:p w14:paraId="165F0BC8" w14:textId="77777777" w:rsidR="0001394D" w:rsidRDefault="0001394D" w:rsidP="0001394D">
      <w:pPr>
        <w:pStyle w:val="Heading1"/>
        <w:ind w:left="360"/>
      </w:pPr>
    </w:p>
    <w:p w14:paraId="5753BFE3" w14:textId="77777777" w:rsidR="0001394D" w:rsidRPr="0092500A" w:rsidRDefault="0001394D" w:rsidP="0001394D">
      <w:pPr>
        <w:pStyle w:val="Heading1"/>
        <w:ind w:left="360"/>
      </w:pPr>
      <w:r>
        <w:t xml:space="preserve">Appendix </w:t>
      </w:r>
      <w:proofErr w:type="gramStart"/>
      <w:r>
        <w:t>1 .</w:t>
      </w:r>
      <w:proofErr w:type="gramEnd"/>
      <w:r>
        <w:t xml:space="preserve"> Specification</w:t>
      </w:r>
      <w:bookmarkEnd w:id="0"/>
    </w:p>
    <w:p w14:paraId="42F54533" w14:textId="77777777" w:rsidR="0001394D" w:rsidRDefault="0001394D" w:rsidP="0001394D">
      <w:pPr>
        <w:pStyle w:val="NormalWeb"/>
        <w:spacing w:before="300" w:after="150"/>
        <w:rPr>
          <w:rFonts w:ascii="Arial" w:hAnsi="Arial" w:cs="Arial"/>
        </w:rPr>
      </w:pPr>
      <w:r w:rsidRPr="009420CD">
        <w:rPr>
          <w:rFonts w:ascii="Arial" w:hAnsi="Arial" w:cs="Arial"/>
        </w:rPr>
        <w:t>The Context</w:t>
      </w:r>
    </w:p>
    <w:p w14:paraId="566C9848" w14:textId="77777777" w:rsidR="0001394D" w:rsidRPr="00217FB1" w:rsidRDefault="0001394D" w:rsidP="0001394D">
      <w:pPr>
        <w:pStyle w:val="NormalWeb"/>
        <w:spacing w:before="300" w:after="150"/>
        <w:ind w:left="720"/>
        <w:rPr>
          <w:rFonts w:ascii="Georgia" w:hAnsi="Georgia"/>
          <w:b/>
          <w:color w:val="222222"/>
          <w:shd w:val="clear" w:color="auto" w:fill="FFFFFF"/>
        </w:rPr>
      </w:pPr>
      <w:r w:rsidRPr="00217FB1">
        <w:rPr>
          <w:rFonts w:ascii="Georgia" w:hAnsi="Georgia"/>
          <w:b/>
          <w:color w:val="222222"/>
          <w:shd w:val="clear" w:color="auto" w:fill="FFFFFF"/>
        </w:rPr>
        <w:t>The Marble Arch Caves Global Geopark</w:t>
      </w:r>
    </w:p>
    <w:p w14:paraId="1F1AEB6F" w14:textId="77777777" w:rsidR="0001394D" w:rsidRDefault="0001394D" w:rsidP="0001394D">
      <w:pPr>
        <w:pStyle w:val="NormalWeb"/>
        <w:spacing w:before="300" w:after="150"/>
        <w:ind w:left="720"/>
        <w:rPr>
          <w:rFonts w:ascii="Georgia" w:hAnsi="Georgia"/>
          <w:b/>
          <w:color w:val="222222"/>
          <w:shd w:val="clear" w:color="auto" w:fill="FFFFFF"/>
        </w:rPr>
      </w:pPr>
      <w:r>
        <w:rPr>
          <w:rFonts w:ascii="Georgia" w:hAnsi="Georgia"/>
          <w:color w:val="222222"/>
          <w:shd w:val="clear" w:color="auto" w:fill="FFFFFF"/>
        </w:rPr>
        <w:t>The Marble Arch Caves Global Geopark contains some of the finest landscapes in the north of Ireland.  Ranging from rugged uplands, lakes and forests through to gently rolling drumlins, the landscapes of the Geopark represent a complex Earth history dating back as far as 650 million years ago.  With evidence of mountain building and destruction; searing hot deserts and warm tropical oceans; and of icy wastelands and water-worn caverns, the rocks and landscapes of the Geopark are nothing short of amazing.</w:t>
      </w:r>
      <w:r w:rsidRPr="00DE2363">
        <w:rPr>
          <w:rFonts w:ascii="Georgia" w:hAnsi="Georgia"/>
          <w:b/>
          <w:color w:val="222222"/>
          <w:shd w:val="clear" w:color="auto" w:fill="FFFFFF"/>
        </w:rPr>
        <w:t xml:space="preserve"> </w:t>
      </w:r>
    </w:p>
    <w:p w14:paraId="66C6BCAA" w14:textId="77777777" w:rsidR="0001394D" w:rsidRDefault="0001394D" w:rsidP="0001394D">
      <w:pPr>
        <w:pStyle w:val="NormalWeb"/>
        <w:spacing w:before="300" w:after="150"/>
        <w:ind w:left="720"/>
        <w:rPr>
          <w:rFonts w:ascii="Arial" w:eastAsia="Calibri" w:hAnsi="Arial" w:cs="Arial"/>
          <w:sz w:val="22"/>
          <w:szCs w:val="22"/>
        </w:rPr>
      </w:pPr>
      <w:r>
        <w:rPr>
          <w:rFonts w:ascii="Georgia" w:hAnsi="Georgia"/>
          <w:b/>
          <w:color w:val="222222"/>
          <w:shd w:val="clear" w:color="auto" w:fill="FFFFFF"/>
        </w:rPr>
        <w:t xml:space="preserve">Details on this area of special interest are available here </w:t>
      </w:r>
      <w:hyperlink w:history="1">
        <w:r w:rsidRPr="0064403C">
          <w:rPr>
            <w:rStyle w:val="Hyperlink"/>
            <w:rFonts w:ascii="Arial" w:eastAsia="Calibri" w:hAnsi="Arial" w:cs="Arial"/>
            <w:sz w:val="22"/>
            <w:szCs w:val="22"/>
          </w:rPr>
          <w:t>www.marblearchcavesgeopark.com .</w:t>
        </w:r>
      </w:hyperlink>
    </w:p>
    <w:p w14:paraId="7140C090" w14:textId="77777777" w:rsidR="0001394D" w:rsidRPr="006E41BF" w:rsidRDefault="0001394D" w:rsidP="0001394D">
      <w:pPr>
        <w:pStyle w:val="NormalWeb"/>
        <w:numPr>
          <w:ilvl w:val="0"/>
          <w:numId w:val="5"/>
        </w:numPr>
        <w:spacing w:before="0" w:beforeAutospacing="0" w:after="0" w:afterAutospacing="0"/>
        <w:rPr>
          <w:rFonts w:ascii="Arial" w:hAnsi="Arial" w:cs="Arial"/>
          <w:b/>
          <w:bCs/>
        </w:rPr>
      </w:pPr>
      <w:r w:rsidRPr="006E41BF">
        <w:rPr>
          <w:rFonts w:ascii="Arial" w:hAnsi="Arial" w:cs="Arial"/>
          <w:color w:val="FF0000"/>
        </w:rPr>
        <w:t>Request for Quotations t</w:t>
      </w:r>
      <w:r w:rsidRPr="006E41BF">
        <w:rPr>
          <w:rFonts w:ascii="Arial" w:eastAsiaTheme="minorEastAsia" w:hAnsi="Arial" w:cs="Arial"/>
          <w:color w:val="FF0000"/>
          <w:lang w:val="en-US" w:eastAsia="ja-JP"/>
        </w:rPr>
        <w:t xml:space="preserve">o </w:t>
      </w:r>
      <w:r w:rsidRPr="006E41BF">
        <w:rPr>
          <w:rFonts w:ascii="Arial" w:eastAsiaTheme="minorEastAsia" w:hAnsi="Arial" w:cs="Arial"/>
          <w:color w:val="FF0000"/>
          <w:lang w:eastAsia="ja-JP"/>
        </w:rPr>
        <w:t>respond artistically to the Marble Arch Caves Global Geopark and to engage with the landscape, geology, socio and political history of County Cavan and to create a new piece of art in any media. This artistic work must be innovative and excellent is its imagination and execution.</w:t>
      </w:r>
    </w:p>
    <w:p w14:paraId="5C284959" w14:textId="77777777" w:rsidR="0001394D" w:rsidRDefault="0001394D" w:rsidP="0001394D">
      <w:pPr>
        <w:pStyle w:val="ListParagraph"/>
        <w:numPr>
          <w:ilvl w:val="0"/>
          <w:numId w:val="5"/>
        </w:numPr>
        <w:autoSpaceDE w:val="0"/>
        <w:autoSpaceDN w:val="0"/>
        <w:adjustRightInd w:val="0"/>
        <w:spacing w:before="0" w:after="0" w:line="240" w:lineRule="auto"/>
        <w:jc w:val="left"/>
        <w:rPr>
          <w:color w:val="auto"/>
          <w:lang w:val="en-IE" w:eastAsia="en-IE"/>
        </w:rPr>
      </w:pPr>
      <w:r w:rsidRPr="00217FB1">
        <w:rPr>
          <w:color w:val="auto"/>
          <w:lang w:val="en-IE" w:eastAsia="en-IE"/>
        </w:rPr>
        <w:t xml:space="preserve">The artwork must have the potential to establish an enduring legacy. </w:t>
      </w:r>
    </w:p>
    <w:p w14:paraId="1092D10C" w14:textId="77777777" w:rsidR="0001394D" w:rsidRPr="00217FB1" w:rsidRDefault="0001394D" w:rsidP="0001394D">
      <w:pPr>
        <w:pStyle w:val="ListParagraph"/>
        <w:numPr>
          <w:ilvl w:val="0"/>
          <w:numId w:val="5"/>
        </w:numPr>
        <w:autoSpaceDE w:val="0"/>
        <w:autoSpaceDN w:val="0"/>
        <w:adjustRightInd w:val="0"/>
        <w:spacing w:before="0" w:after="0" w:line="240" w:lineRule="auto"/>
        <w:jc w:val="left"/>
        <w:rPr>
          <w:color w:val="auto"/>
          <w:lang w:val="en-IE" w:eastAsia="en-IE"/>
        </w:rPr>
      </w:pPr>
      <w:bookmarkStart w:id="1" w:name="_Hlk5013854"/>
      <w:r w:rsidRPr="00217FB1">
        <w:rPr>
          <w:color w:val="auto"/>
          <w:lang w:val="en-IE" w:eastAsia="en-IE"/>
        </w:rPr>
        <w:t>While the involvement of members of the local community in the process is not a</w:t>
      </w:r>
    </w:p>
    <w:p w14:paraId="6B6A7A8B" w14:textId="77777777" w:rsidR="0001394D" w:rsidRDefault="0001394D" w:rsidP="0001394D">
      <w:pPr>
        <w:autoSpaceDE w:val="0"/>
        <w:autoSpaceDN w:val="0"/>
        <w:adjustRightInd w:val="0"/>
        <w:spacing w:before="0" w:after="0" w:line="240" w:lineRule="auto"/>
        <w:ind w:firstLine="720"/>
        <w:jc w:val="left"/>
        <w:rPr>
          <w:color w:val="auto"/>
          <w:lang w:val="en-IE" w:eastAsia="en-IE"/>
        </w:rPr>
      </w:pPr>
      <w:r>
        <w:rPr>
          <w:color w:val="auto"/>
          <w:lang w:val="en-IE" w:eastAsia="en-IE"/>
        </w:rPr>
        <w:t>pre-requisite, the commissioner is interested in proposals that have the potential</w:t>
      </w:r>
    </w:p>
    <w:p w14:paraId="6EEC27BF" w14:textId="77777777" w:rsidR="0001394D" w:rsidRPr="00217FB1" w:rsidRDefault="0001394D" w:rsidP="0001394D">
      <w:pPr>
        <w:pStyle w:val="NormalWeb"/>
        <w:spacing w:before="0" w:beforeAutospacing="0" w:after="0" w:afterAutospacing="0"/>
        <w:ind w:left="720"/>
        <w:rPr>
          <w:rFonts w:ascii="Arial" w:hAnsi="Arial" w:cs="Arial"/>
          <w:b/>
          <w:bCs/>
        </w:rPr>
      </w:pPr>
      <w:r>
        <w:rPr>
          <w:color w:val="auto"/>
          <w:lang w:val="en-IE" w:eastAsia="en-IE"/>
        </w:rPr>
        <w:t>to engage the wider public in a meaningful and imaginative way.</w:t>
      </w:r>
    </w:p>
    <w:bookmarkEnd w:id="1"/>
    <w:p w14:paraId="74BDB0F6" w14:textId="77777777" w:rsidR="0001394D" w:rsidRPr="006E41BF" w:rsidRDefault="0001394D" w:rsidP="0001394D">
      <w:pPr>
        <w:pStyle w:val="NormalWeb"/>
        <w:numPr>
          <w:ilvl w:val="0"/>
          <w:numId w:val="5"/>
        </w:numPr>
        <w:spacing w:before="0" w:beforeAutospacing="0" w:after="0" w:afterAutospacing="0"/>
        <w:rPr>
          <w:rFonts w:ascii="Arial" w:hAnsi="Arial" w:cs="Arial"/>
          <w:b/>
          <w:bCs/>
        </w:rPr>
      </w:pPr>
      <w:r w:rsidRPr="006E41BF">
        <w:rPr>
          <w:rFonts w:ascii="Arial" w:hAnsi="Arial" w:cs="Arial"/>
        </w:rPr>
        <w:t>It is anticipated that the work will respond to and be informed by the uniqueness of the physical environment and the social, political and environmental elements that have shaped the Marble Arch Caves Global Geopark and the people who have inhabited it.</w:t>
      </w:r>
    </w:p>
    <w:p w14:paraId="2C3AC0D5" w14:textId="77777777" w:rsidR="0001394D" w:rsidRPr="006E41BF" w:rsidRDefault="0001394D" w:rsidP="0001394D">
      <w:pPr>
        <w:pStyle w:val="NormalWeb"/>
        <w:numPr>
          <w:ilvl w:val="0"/>
          <w:numId w:val="5"/>
        </w:numPr>
        <w:spacing w:before="0" w:beforeAutospacing="0" w:after="0" w:afterAutospacing="0"/>
        <w:rPr>
          <w:rFonts w:ascii="Arial" w:hAnsi="Arial" w:cs="Arial"/>
        </w:rPr>
      </w:pPr>
      <w:bookmarkStart w:id="2" w:name="_Hlk4507957"/>
      <w:r w:rsidRPr="006E41BF">
        <w:rPr>
          <w:rFonts w:ascii="Arial" w:hAnsi="Arial" w:cs="Arial"/>
        </w:rPr>
        <w:t xml:space="preserve">The quotation should be informed by the priorities identified in “Inclusivity and Ambition A Strategy for Cavan Arts 2018 – 2023”.   These are Artistic, Diversity, Audience and Arts Infrastructure Priorities.   </w:t>
      </w:r>
      <w:proofErr w:type="gramStart"/>
      <w:r w:rsidRPr="006E41BF">
        <w:rPr>
          <w:rFonts w:ascii="Arial" w:hAnsi="Arial" w:cs="Arial"/>
        </w:rPr>
        <w:t>In particular it</w:t>
      </w:r>
      <w:proofErr w:type="gramEnd"/>
      <w:r w:rsidRPr="006E41BF">
        <w:rPr>
          <w:rFonts w:ascii="Arial" w:hAnsi="Arial" w:cs="Arial"/>
        </w:rPr>
        <w:t xml:space="preserve"> is a requirement for the artist to identify how they will respond to the </w:t>
      </w:r>
      <w:r>
        <w:rPr>
          <w:rFonts w:ascii="Arial" w:hAnsi="Arial" w:cs="Arial"/>
        </w:rPr>
        <w:t>A</w:t>
      </w:r>
      <w:r w:rsidRPr="006E41BF">
        <w:rPr>
          <w:rFonts w:ascii="Arial" w:hAnsi="Arial" w:cs="Arial"/>
        </w:rPr>
        <w:t xml:space="preserve">rtistic and </w:t>
      </w:r>
      <w:r>
        <w:rPr>
          <w:rFonts w:ascii="Arial" w:hAnsi="Arial" w:cs="Arial"/>
        </w:rPr>
        <w:t>A</w:t>
      </w:r>
      <w:r w:rsidRPr="006E41BF">
        <w:rPr>
          <w:rFonts w:ascii="Arial" w:hAnsi="Arial" w:cs="Arial"/>
        </w:rPr>
        <w:t xml:space="preserve">udience </w:t>
      </w:r>
      <w:r>
        <w:rPr>
          <w:rFonts w:ascii="Arial" w:hAnsi="Arial" w:cs="Arial"/>
        </w:rPr>
        <w:t>P</w:t>
      </w:r>
      <w:r w:rsidRPr="006E41BF">
        <w:rPr>
          <w:rFonts w:ascii="Arial" w:hAnsi="Arial" w:cs="Arial"/>
        </w:rPr>
        <w:t>riorities.</w:t>
      </w:r>
    </w:p>
    <w:p w14:paraId="650481C5" w14:textId="77777777" w:rsidR="0001394D" w:rsidRPr="009420CD" w:rsidRDefault="0001394D" w:rsidP="0001394D">
      <w:pPr>
        <w:pStyle w:val="NormalWeb"/>
        <w:spacing w:before="300" w:after="150"/>
        <w:ind w:left="720"/>
        <w:rPr>
          <w:rFonts w:ascii="Arial" w:hAnsi="Arial" w:cs="Arial"/>
        </w:rPr>
      </w:pPr>
    </w:p>
    <w:bookmarkEnd w:id="2"/>
    <w:p w14:paraId="78F34CF6" w14:textId="77777777" w:rsidR="0001394D" w:rsidRDefault="0001394D" w:rsidP="0001394D">
      <w:pPr>
        <w:pStyle w:val="text-18"/>
        <w:shd w:val="clear" w:color="auto" w:fill="FFFFFF"/>
        <w:spacing w:before="225" w:beforeAutospacing="0" w:after="450" w:afterAutospacing="0"/>
        <w:rPr>
          <w:rFonts w:ascii="Arial" w:hAnsi="Arial" w:cs="Arial"/>
          <w:b/>
        </w:rPr>
      </w:pPr>
      <w:r w:rsidRPr="004A7109">
        <w:rPr>
          <w:rFonts w:ascii="Arial" w:hAnsi="Arial" w:cs="Arial"/>
          <w:b/>
        </w:rPr>
        <w:t xml:space="preserve">Terms of Reference </w:t>
      </w:r>
    </w:p>
    <w:p w14:paraId="28DC76E0" w14:textId="77777777" w:rsidR="0001394D" w:rsidRDefault="0001394D" w:rsidP="0001394D">
      <w:pPr>
        <w:pStyle w:val="text-18"/>
        <w:shd w:val="clear" w:color="auto" w:fill="FFFFFF"/>
        <w:spacing w:before="225" w:beforeAutospacing="0" w:after="450" w:afterAutospacing="0"/>
        <w:rPr>
          <w:rFonts w:ascii="Arial" w:hAnsi="Arial" w:cs="Arial"/>
          <w:b/>
        </w:rPr>
      </w:pPr>
      <w:r>
        <w:rPr>
          <w:rFonts w:ascii="Arial" w:hAnsi="Arial" w:cs="Arial"/>
          <w:b/>
        </w:rPr>
        <w:t>The successful provider will be required to:</w:t>
      </w:r>
    </w:p>
    <w:p w14:paraId="2CC92C71" w14:textId="77777777" w:rsidR="0001394D" w:rsidRDefault="0001394D" w:rsidP="0001394D">
      <w:pPr>
        <w:pStyle w:val="text-18"/>
        <w:numPr>
          <w:ilvl w:val="0"/>
          <w:numId w:val="1"/>
        </w:numPr>
        <w:shd w:val="clear" w:color="auto" w:fill="FFFFFF"/>
        <w:spacing w:before="225" w:beforeAutospacing="0" w:after="450" w:afterAutospacing="0"/>
        <w:rPr>
          <w:rFonts w:ascii="Arial" w:hAnsi="Arial" w:cs="Arial"/>
        </w:rPr>
      </w:pPr>
      <w:r>
        <w:rPr>
          <w:rFonts w:ascii="Arial" w:hAnsi="Arial" w:cs="Arial"/>
        </w:rPr>
        <w:t>Research and create a new piece of art inspired by the uniqueness of the UNESCO Marble Arch Cave Global Geopark.</w:t>
      </w:r>
    </w:p>
    <w:p w14:paraId="3CBAC650" w14:textId="77777777" w:rsidR="0001394D" w:rsidRDefault="0001394D" w:rsidP="0001394D">
      <w:pPr>
        <w:pStyle w:val="text-18"/>
        <w:numPr>
          <w:ilvl w:val="0"/>
          <w:numId w:val="1"/>
        </w:numPr>
        <w:shd w:val="clear" w:color="auto" w:fill="FFFFFF"/>
        <w:spacing w:before="225" w:beforeAutospacing="0" w:after="450" w:afterAutospacing="0"/>
        <w:rPr>
          <w:rFonts w:ascii="Arial" w:hAnsi="Arial" w:cs="Arial"/>
        </w:rPr>
      </w:pPr>
      <w:r>
        <w:rPr>
          <w:rFonts w:ascii="Arial" w:hAnsi="Arial" w:cs="Arial"/>
        </w:rPr>
        <w:lastRenderedPageBreak/>
        <w:t>Identify how the public will be engaged in a meaningful and imaginative way.</w:t>
      </w:r>
    </w:p>
    <w:p w14:paraId="6456CE0A" w14:textId="77777777" w:rsidR="0001394D" w:rsidRDefault="0001394D" w:rsidP="0001394D">
      <w:pPr>
        <w:pStyle w:val="text-18"/>
        <w:numPr>
          <w:ilvl w:val="0"/>
          <w:numId w:val="1"/>
        </w:numPr>
        <w:shd w:val="clear" w:color="auto" w:fill="FFFFFF"/>
        <w:spacing w:before="225" w:beforeAutospacing="0" w:after="450" w:afterAutospacing="0"/>
        <w:rPr>
          <w:rFonts w:ascii="Arial" w:hAnsi="Arial" w:cs="Arial"/>
        </w:rPr>
      </w:pPr>
      <w:r>
        <w:rPr>
          <w:rFonts w:ascii="Arial" w:hAnsi="Arial" w:cs="Arial"/>
        </w:rPr>
        <w:t>Provide briefings to Cavan County Council Arts Office on a regular basis and identify issues and opportunities that arise.</w:t>
      </w:r>
    </w:p>
    <w:p w14:paraId="712B53CF" w14:textId="77777777" w:rsidR="0001394D" w:rsidRDefault="0001394D" w:rsidP="0001394D">
      <w:pPr>
        <w:pStyle w:val="NormalWeb"/>
        <w:numPr>
          <w:ilvl w:val="0"/>
          <w:numId w:val="1"/>
        </w:numPr>
        <w:spacing w:before="300" w:after="150"/>
        <w:rPr>
          <w:rFonts w:ascii="Arial" w:hAnsi="Arial" w:cs="Arial"/>
        </w:rPr>
      </w:pPr>
      <w:r>
        <w:rPr>
          <w:rFonts w:ascii="Arial" w:hAnsi="Arial" w:cs="Arial"/>
        </w:rPr>
        <w:t xml:space="preserve">The artist will identify their methodology for this work and how an enduring legacy may be established </w:t>
      </w:r>
      <w:proofErr w:type="gramStart"/>
      <w:r>
        <w:rPr>
          <w:rFonts w:ascii="Arial" w:hAnsi="Arial" w:cs="Arial"/>
        </w:rPr>
        <w:t>as a result of</w:t>
      </w:r>
      <w:proofErr w:type="gramEnd"/>
      <w:r>
        <w:rPr>
          <w:rFonts w:ascii="Arial" w:hAnsi="Arial" w:cs="Arial"/>
        </w:rPr>
        <w:t xml:space="preserve"> the work.</w:t>
      </w:r>
    </w:p>
    <w:p w14:paraId="263B27E8" w14:textId="77777777" w:rsidR="0001394D" w:rsidRPr="001E3BAB" w:rsidRDefault="0001394D" w:rsidP="0001394D">
      <w:pPr>
        <w:pStyle w:val="NormalWeb"/>
        <w:numPr>
          <w:ilvl w:val="0"/>
          <w:numId w:val="5"/>
        </w:numPr>
        <w:spacing w:before="300" w:beforeAutospacing="0" w:after="150" w:afterAutospacing="0"/>
        <w:rPr>
          <w:rFonts w:ascii="Arial" w:hAnsi="Arial" w:cs="Arial"/>
        </w:rPr>
      </w:pPr>
      <w:r w:rsidRPr="006E41BF">
        <w:rPr>
          <w:rFonts w:ascii="Arial" w:hAnsi="Arial" w:cs="Arial"/>
        </w:rPr>
        <w:t xml:space="preserve">The successful artist will identify their vision for the public showcasing of the resulting work and this should be related to the artistic priorities of </w:t>
      </w:r>
      <w:r>
        <w:rPr>
          <w:rFonts w:ascii="Arial" w:hAnsi="Arial" w:cs="Arial"/>
        </w:rPr>
        <w:t>A</w:t>
      </w:r>
      <w:r w:rsidRPr="006E41BF">
        <w:rPr>
          <w:rFonts w:ascii="Arial" w:hAnsi="Arial" w:cs="Arial"/>
        </w:rPr>
        <w:t xml:space="preserve">rtistic and </w:t>
      </w:r>
      <w:r w:rsidRPr="001E3BAB">
        <w:rPr>
          <w:rFonts w:ascii="Arial" w:hAnsi="Arial" w:cs="Arial"/>
        </w:rPr>
        <w:t>Audience Development that are identified in “Inclusivity and Ambition A Strategy for Cavan Arts 2018 – 2023”.   They should also be informed by the vision of the Cavan Culture and Creativity Strategy 2018–</w:t>
      </w:r>
      <w:proofErr w:type="gramStart"/>
      <w:r w:rsidRPr="001E3BAB">
        <w:rPr>
          <w:rFonts w:ascii="Arial" w:hAnsi="Arial" w:cs="Arial"/>
        </w:rPr>
        <w:t>2022  Priority</w:t>
      </w:r>
      <w:proofErr w:type="gramEnd"/>
      <w:r w:rsidRPr="001E3BAB">
        <w:rPr>
          <w:rFonts w:ascii="Arial" w:hAnsi="Arial" w:cs="Arial"/>
        </w:rPr>
        <w:t xml:space="preserve"> 1: The Story of Place – The Story of Us The Story of Place –The Story of Us will provide a sense of place, identity and belonging to our people.</w:t>
      </w:r>
    </w:p>
    <w:p w14:paraId="4676C4ED" w14:textId="77777777" w:rsidR="0001394D" w:rsidRDefault="0001394D" w:rsidP="0001394D">
      <w:pPr>
        <w:pStyle w:val="ListParagraph"/>
        <w:spacing w:before="0" w:after="0" w:line="240" w:lineRule="auto"/>
        <w:rPr>
          <w:b/>
          <w:sz w:val="24"/>
          <w:szCs w:val="24"/>
          <w:highlight w:val="yellow"/>
          <w:u w:val="single"/>
        </w:rPr>
      </w:pPr>
    </w:p>
    <w:p w14:paraId="556D832D" w14:textId="77777777" w:rsidR="0001394D" w:rsidRPr="007515C5" w:rsidRDefault="0001394D" w:rsidP="0001394D">
      <w:pPr>
        <w:pStyle w:val="ListParagraph"/>
        <w:spacing w:before="0" w:after="0" w:line="240" w:lineRule="auto"/>
        <w:rPr>
          <w:b/>
          <w:sz w:val="24"/>
          <w:szCs w:val="24"/>
          <w:u w:val="single"/>
        </w:rPr>
      </w:pPr>
      <w:r w:rsidRPr="007515C5">
        <w:rPr>
          <w:b/>
          <w:sz w:val="24"/>
          <w:szCs w:val="24"/>
          <w:u w:val="single"/>
        </w:rPr>
        <w:t>Project Plan</w:t>
      </w:r>
    </w:p>
    <w:p w14:paraId="654E2F56" w14:textId="77777777" w:rsidR="0001394D" w:rsidRPr="007515C5" w:rsidRDefault="0001394D" w:rsidP="0001394D">
      <w:pPr>
        <w:pStyle w:val="ListParagraph"/>
        <w:spacing w:before="0" w:after="0" w:line="240" w:lineRule="auto"/>
        <w:rPr>
          <w:sz w:val="24"/>
          <w:szCs w:val="24"/>
        </w:rPr>
      </w:pPr>
    </w:p>
    <w:p w14:paraId="037AD5DB" w14:textId="77777777" w:rsidR="0001394D" w:rsidRPr="007515C5" w:rsidRDefault="0001394D" w:rsidP="0001394D">
      <w:pPr>
        <w:pStyle w:val="ListParagraph"/>
        <w:spacing w:before="0" w:after="0" w:line="240" w:lineRule="auto"/>
        <w:rPr>
          <w:sz w:val="24"/>
          <w:szCs w:val="24"/>
        </w:rPr>
      </w:pPr>
      <w:r w:rsidRPr="007515C5">
        <w:rPr>
          <w:sz w:val="24"/>
          <w:szCs w:val="24"/>
        </w:rPr>
        <w:t>The successful provider will include an outline of their approach to deliver this</w:t>
      </w:r>
      <w:r>
        <w:rPr>
          <w:sz w:val="24"/>
          <w:szCs w:val="24"/>
        </w:rPr>
        <w:t xml:space="preserve"> community engagement and art work responding to the UNESCO Marble Arch Caves Global Geopark.</w:t>
      </w:r>
      <w:r w:rsidRPr="007515C5">
        <w:rPr>
          <w:sz w:val="24"/>
          <w:szCs w:val="24"/>
        </w:rPr>
        <w:t xml:space="preserve">   This will include but is not limited to:</w:t>
      </w:r>
    </w:p>
    <w:p w14:paraId="1A6ADD58" w14:textId="77777777" w:rsidR="0001394D" w:rsidRPr="007515C5" w:rsidRDefault="0001394D" w:rsidP="0001394D">
      <w:pPr>
        <w:pStyle w:val="ListParagraph"/>
        <w:numPr>
          <w:ilvl w:val="0"/>
          <w:numId w:val="2"/>
        </w:numPr>
        <w:spacing w:before="0" w:after="0" w:line="240" w:lineRule="auto"/>
        <w:rPr>
          <w:sz w:val="24"/>
          <w:szCs w:val="24"/>
        </w:rPr>
      </w:pPr>
      <w:r w:rsidRPr="007515C5">
        <w:rPr>
          <w:sz w:val="24"/>
          <w:szCs w:val="24"/>
        </w:rPr>
        <w:t>Research</w:t>
      </w:r>
    </w:p>
    <w:p w14:paraId="10BA47F2" w14:textId="77777777" w:rsidR="0001394D" w:rsidRPr="007515C5" w:rsidRDefault="0001394D" w:rsidP="0001394D">
      <w:pPr>
        <w:pStyle w:val="ListParagraph"/>
        <w:numPr>
          <w:ilvl w:val="0"/>
          <w:numId w:val="2"/>
        </w:numPr>
        <w:spacing w:before="0" w:after="0" w:line="240" w:lineRule="auto"/>
        <w:rPr>
          <w:sz w:val="24"/>
          <w:szCs w:val="24"/>
        </w:rPr>
      </w:pPr>
      <w:r w:rsidRPr="007515C5">
        <w:rPr>
          <w:sz w:val="24"/>
          <w:szCs w:val="24"/>
        </w:rPr>
        <w:t>consultations</w:t>
      </w:r>
    </w:p>
    <w:p w14:paraId="5566D39F" w14:textId="77777777" w:rsidR="0001394D" w:rsidRDefault="0001394D" w:rsidP="0001394D">
      <w:pPr>
        <w:pStyle w:val="ListParagraph"/>
        <w:numPr>
          <w:ilvl w:val="0"/>
          <w:numId w:val="2"/>
        </w:numPr>
        <w:spacing w:before="0" w:after="0" w:line="240" w:lineRule="auto"/>
        <w:rPr>
          <w:sz w:val="24"/>
          <w:szCs w:val="24"/>
        </w:rPr>
      </w:pPr>
      <w:r w:rsidRPr="00CE09E0">
        <w:rPr>
          <w:sz w:val="24"/>
          <w:szCs w:val="24"/>
        </w:rPr>
        <w:t xml:space="preserve">Addressing the wider cultural context </w:t>
      </w:r>
    </w:p>
    <w:p w14:paraId="64D16A41" w14:textId="77777777" w:rsidR="0001394D" w:rsidRPr="007515C5" w:rsidRDefault="0001394D" w:rsidP="0001394D">
      <w:pPr>
        <w:pStyle w:val="ListParagraph"/>
        <w:spacing w:before="0" w:after="0" w:line="240" w:lineRule="auto"/>
        <w:rPr>
          <w:sz w:val="24"/>
          <w:szCs w:val="24"/>
        </w:rPr>
      </w:pPr>
    </w:p>
    <w:p w14:paraId="50E6243E" w14:textId="77777777" w:rsidR="0001394D" w:rsidRPr="007515C5" w:rsidRDefault="0001394D" w:rsidP="0001394D">
      <w:pPr>
        <w:pStyle w:val="ListParagraph"/>
        <w:spacing w:before="0" w:after="0" w:line="240" w:lineRule="auto"/>
        <w:rPr>
          <w:b/>
          <w:sz w:val="24"/>
          <w:szCs w:val="24"/>
          <w:u w:val="single"/>
        </w:rPr>
      </w:pPr>
      <w:r w:rsidRPr="007515C5">
        <w:rPr>
          <w:b/>
          <w:sz w:val="24"/>
          <w:szCs w:val="24"/>
          <w:u w:val="single"/>
        </w:rPr>
        <w:t>Timeline</w:t>
      </w:r>
    </w:p>
    <w:p w14:paraId="28093631" w14:textId="77777777" w:rsidR="0001394D" w:rsidRPr="007515C5" w:rsidRDefault="0001394D" w:rsidP="0001394D">
      <w:pPr>
        <w:pStyle w:val="ListParagraph"/>
        <w:spacing w:before="0" w:after="0" w:line="240" w:lineRule="auto"/>
        <w:rPr>
          <w:sz w:val="24"/>
          <w:szCs w:val="24"/>
        </w:rPr>
      </w:pPr>
      <w:r w:rsidRPr="007515C5">
        <w:rPr>
          <w:sz w:val="24"/>
          <w:szCs w:val="24"/>
        </w:rPr>
        <w:t>This p</w:t>
      </w:r>
      <w:r>
        <w:rPr>
          <w:sz w:val="24"/>
          <w:szCs w:val="24"/>
        </w:rPr>
        <w:t>roject</w:t>
      </w:r>
      <w:r w:rsidRPr="007515C5">
        <w:rPr>
          <w:sz w:val="24"/>
          <w:szCs w:val="24"/>
        </w:rPr>
        <w:t xml:space="preserve"> must be delivered between 28 </w:t>
      </w:r>
      <w:r>
        <w:rPr>
          <w:sz w:val="24"/>
          <w:szCs w:val="24"/>
        </w:rPr>
        <w:t>May</w:t>
      </w:r>
      <w:r w:rsidRPr="007515C5">
        <w:rPr>
          <w:sz w:val="24"/>
          <w:szCs w:val="24"/>
        </w:rPr>
        <w:t xml:space="preserve"> 201</w:t>
      </w:r>
      <w:r>
        <w:rPr>
          <w:sz w:val="24"/>
          <w:szCs w:val="24"/>
        </w:rPr>
        <w:t>9</w:t>
      </w:r>
      <w:r w:rsidRPr="007515C5">
        <w:rPr>
          <w:sz w:val="24"/>
          <w:szCs w:val="24"/>
        </w:rPr>
        <w:t xml:space="preserve"> and the 22 </w:t>
      </w:r>
      <w:r>
        <w:rPr>
          <w:sz w:val="24"/>
          <w:szCs w:val="24"/>
        </w:rPr>
        <w:t>December</w:t>
      </w:r>
      <w:r w:rsidRPr="007515C5">
        <w:rPr>
          <w:sz w:val="24"/>
          <w:szCs w:val="24"/>
        </w:rPr>
        <w:t xml:space="preserve"> 2019.</w:t>
      </w:r>
    </w:p>
    <w:p w14:paraId="0470BD36" w14:textId="77777777" w:rsidR="0001394D" w:rsidRPr="007515C5" w:rsidRDefault="0001394D" w:rsidP="0001394D">
      <w:pPr>
        <w:pStyle w:val="ListParagraph"/>
        <w:spacing w:before="0" w:after="0" w:line="240" w:lineRule="auto"/>
        <w:rPr>
          <w:sz w:val="24"/>
          <w:szCs w:val="24"/>
        </w:rPr>
      </w:pPr>
    </w:p>
    <w:p w14:paraId="74177810" w14:textId="77777777" w:rsidR="0001394D" w:rsidRPr="007515C5" w:rsidRDefault="0001394D" w:rsidP="0001394D">
      <w:pPr>
        <w:pStyle w:val="ListParagraph"/>
        <w:spacing w:before="0" w:after="0" w:line="240" w:lineRule="auto"/>
        <w:rPr>
          <w:b/>
          <w:sz w:val="24"/>
          <w:szCs w:val="24"/>
          <w:u w:val="single"/>
        </w:rPr>
      </w:pPr>
      <w:r w:rsidRPr="007515C5">
        <w:rPr>
          <w:b/>
          <w:sz w:val="24"/>
          <w:szCs w:val="24"/>
          <w:u w:val="single"/>
        </w:rPr>
        <w:t>Project Provider Requirements</w:t>
      </w:r>
    </w:p>
    <w:p w14:paraId="4365E789" w14:textId="77777777" w:rsidR="0001394D" w:rsidRPr="007515C5" w:rsidRDefault="0001394D" w:rsidP="0001394D">
      <w:pPr>
        <w:pStyle w:val="ListParagraph"/>
        <w:spacing w:before="0" w:after="0" w:line="240" w:lineRule="auto"/>
        <w:rPr>
          <w:sz w:val="24"/>
          <w:szCs w:val="24"/>
        </w:rPr>
      </w:pPr>
    </w:p>
    <w:p w14:paraId="37705800" w14:textId="77777777" w:rsidR="0001394D" w:rsidRPr="007515C5" w:rsidRDefault="0001394D" w:rsidP="0001394D">
      <w:pPr>
        <w:pStyle w:val="ListParagraph"/>
        <w:spacing w:before="0" w:after="0" w:line="240" w:lineRule="auto"/>
        <w:rPr>
          <w:sz w:val="24"/>
          <w:szCs w:val="24"/>
        </w:rPr>
      </w:pPr>
      <w:r w:rsidRPr="007515C5">
        <w:rPr>
          <w:sz w:val="24"/>
          <w:szCs w:val="24"/>
        </w:rPr>
        <w:t>Essential</w:t>
      </w:r>
    </w:p>
    <w:p w14:paraId="6BECBAAF" w14:textId="77777777" w:rsidR="0001394D" w:rsidRPr="007515C5" w:rsidRDefault="0001394D" w:rsidP="0001394D">
      <w:pPr>
        <w:pStyle w:val="ListParagraph"/>
        <w:spacing w:before="0" w:after="0" w:line="240" w:lineRule="auto"/>
        <w:rPr>
          <w:sz w:val="24"/>
          <w:szCs w:val="24"/>
        </w:rPr>
      </w:pPr>
      <w:r w:rsidRPr="007515C5">
        <w:rPr>
          <w:sz w:val="24"/>
          <w:szCs w:val="24"/>
        </w:rPr>
        <w:t xml:space="preserve">The successful candidate </w:t>
      </w:r>
    </w:p>
    <w:p w14:paraId="73C2BEBC" w14:textId="77777777" w:rsidR="0001394D" w:rsidRDefault="0001394D" w:rsidP="0001394D">
      <w:pPr>
        <w:pStyle w:val="ListParagraph"/>
        <w:numPr>
          <w:ilvl w:val="0"/>
          <w:numId w:val="3"/>
        </w:numPr>
        <w:spacing w:before="0" w:after="0" w:line="240" w:lineRule="auto"/>
        <w:rPr>
          <w:sz w:val="24"/>
          <w:szCs w:val="24"/>
        </w:rPr>
      </w:pPr>
      <w:r>
        <w:rPr>
          <w:lang w:val="en-IE"/>
        </w:rPr>
        <w:t>Will be a Professional Artist and h</w:t>
      </w:r>
      <w:r w:rsidRPr="00DC7F7B">
        <w:rPr>
          <w:lang w:val="en-IE"/>
        </w:rPr>
        <w:t xml:space="preserve">ave a substantive body of work created and </w:t>
      </w:r>
      <w:r>
        <w:rPr>
          <w:lang w:val="en-IE"/>
        </w:rPr>
        <w:t>be</w:t>
      </w:r>
      <w:r w:rsidRPr="00DC7F7B">
        <w:rPr>
          <w:lang w:val="en-IE"/>
        </w:rPr>
        <w:t xml:space="preserve"> recognised as such by your peers in the making</w:t>
      </w:r>
      <w:r>
        <w:rPr>
          <w:lang w:val="en-IE"/>
        </w:rPr>
        <w:t xml:space="preserve"> of</w:t>
      </w:r>
      <w:r w:rsidRPr="00DC7F7B">
        <w:rPr>
          <w:lang w:val="en-IE"/>
        </w:rPr>
        <w:t xml:space="preserve"> or </w:t>
      </w:r>
      <w:r>
        <w:rPr>
          <w:lang w:val="en-IE"/>
        </w:rPr>
        <w:t>developing</w:t>
      </w:r>
      <w:r w:rsidRPr="00DC7F7B">
        <w:rPr>
          <w:lang w:val="en-IE"/>
        </w:rPr>
        <w:t xml:space="preserve"> </w:t>
      </w:r>
      <w:r>
        <w:rPr>
          <w:lang w:val="en-IE"/>
        </w:rPr>
        <w:t xml:space="preserve">of </w:t>
      </w:r>
      <w:r w:rsidRPr="00DC7F7B">
        <w:rPr>
          <w:lang w:val="en-IE"/>
        </w:rPr>
        <w:t>the Arts</w:t>
      </w:r>
    </w:p>
    <w:p w14:paraId="111C398C" w14:textId="77777777" w:rsidR="0001394D" w:rsidRPr="00CE09E0" w:rsidRDefault="0001394D" w:rsidP="0001394D">
      <w:pPr>
        <w:pStyle w:val="ListParagraph"/>
        <w:numPr>
          <w:ilvl w:val="0"/>
          <w:numId w:val="3"/>
        </w:numPr>
        <w:spacing w:before="0" w:after="0" w:line="240" w:lineRule="auto"/>
        <w:rPr>
          <w:sz w:val="24"/>
          <w:szCs w:val="24"/>
        </w:rPr>
      </w:pPr>
      <w:r w:rsidRPr="00CE09E0">
        <w:rPr>
          <w:sz w:val="24"/>
          <w:szCs w:val="24"/>
        </w:rPr>
        <w:t>The successful candidate will have at least five years relevant experience in working in community and arts contexts.</w:t>
      </w:r>
    </w:p>
    <w:p w14:paraId="02D85E18" w14:textId="77777777" w:rsidR="0001394D" w:rsidRPr="00CE09E0" w:rsidRDefault="0001394D" w:rsidP="0001394D">
      <w:pPr>
        <w:spacing w:before="0" w:after="0" w:line="240" w:lineRule="auto"/>
        <w:ind w:firstLine="720"/>
        <w:rPr>
          <w:sz w:val="24"/>
          <w:szCs w:val="24"/>
        </w:rPr>
      </w:pPr>
      <w:r w:rsidRPr="00CE09E0">
        <w:rPr>
          <w:sz w:val="24"/>
          <w:szCs w:val="24"/>
        </w:rPr>
        <w:t>Desirable</w:t>
      </w:r>
    </w:p>
    <w:p w14:paraId="419E74F8" w14:textId="77777777" w:rsidR="0001394D" w:rsidRDefault="0001394D" w:rsidP="0001394D">
      <w:pPr>
        <w:pStyle w:val="ListParagraph"/>
        <w:numPr>
          <w:ilvl w:val="0"/>
          <w:numId w:val="4"/>
        </w:numPr>
        <w:spacing w:before="0" w:after="0" w:line="240" w:lineRule="auto"/>
        <w:rPr>
          <w:sz w:val="24"/>
          <w:szCs w:val="24"/>
        </w:rPr>
      </w:pPr>
      <w:r w:rsidRPr="00A76BE9">
        <w:rPr>
          <w:sz w:val="24"/>
          <w:szCs w:val="24"/>
        </w:rPr>
        <w:t>Experience</w:t>
      </w:r>
      <w:r>
        <w:rPr>
          <w:sz w:val="24"/>
          <w:szCs w:val="24"/>
        </w:rPr>
        <w:t xml:space="preserve"> of working co</w:t>
      </w:r>
      <w:bookmarkStart w:id="3" w:name="_GoBack"/>
      <w:bookmarkEnd w:id="3"/>
      <w:r>
        <w:rPr>
          <w:sz w:val="24"/>
          <w:szCs w:val="24"/>
        </w:rPr>
        <w:t>llaboratively and in rural settings.</w:t>
      </w:r>
    </w:p>
    <w:p w14:paraId="76FA150D" w14:textId="77777777" w:rsidR="0001394D" w:rsidRPr="001F389F" w:rsidRDefault="0001394D" w:rsidP="0001394D">
      <w:pPr>
        <w:spacing w:before="0" w:after="0" w:line="240" w:lineRule="auto"/>
        <w:ind w:left="1080"/>
        <w:rPr>
          <w:sz w:val="24"/>
          <w:szCs w:val="24"/>
        </w:rPr>
      </w:pPr>
    </w:p>
    <w:p w14:paraId="73068516" w14:textId="77777777" w:rsidR="0001394D" w:rsidRPr="00A76BE9" w:rsidRDefault="0001394D" w:rsidP="0001394D">
      <w:pPr>
        <w:pStyle w:val="ListParagraph"/>
        <w:spacing w:before="0" w:after="0" w:line="240" w:lineRule="auto"/>
        <w:rPr>
          <w:b/>
          <w:sz w:val="24"/>
          <w:szCs w:val="24"/>
          <w:u w:val="single"/>
        </w:rPr>
      </w:pPr>
      <w:r w:rsidRPr="00A76BE9">
        <w:rPr>
          <w:b/>
          <w:sz w:val="24"/>
          <w:szCs w:val="24"/>
          <w:u w:val="single"/>
        </w:rPr>
        <w:t xml:space="preserve">Estimated Budget </w:t>
      </w:r>
    </w:p>
    <w:p w14:paraId="5C2C9673" w14:textId="77D795F8" w:rsidR="0001394D" w:rsidRDefault="0001394D" w:rsidP="0001394D">
      <w:pPr>
        <w:rPr>
          <w:b/>
        </w:rPr>
      </w:pPr>
      <w:r>
        <w:rPr>
          <w:noProof/>
        </w:rPr>
        <w:pict w14:anchorId="6D93D30C">
          <v:shapetype id="_x0000_t202" coordsize="21600,21600" o:spt="202" path="m,l,21600r21600,l21600,xe">
            <v:stroke joinstyle="miter"/>
            <v:path gradientshapeok="t" o:connecttype="rect"/>
          </v:shapetype>
          <v:shape id="Text Box 3" o:spid="_x0000_s1026" type="#_x0000_t202" style="position:absolute;left:0;text-align:left;margin-left:129.45pt;margin-top:52.05pt;width:394.4pt;height:125.0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" stroked="f">
            <v:textbox>
              <w:txbxContent>
                <w:p w14:paraId="5F549B5E" w14:textId="77777777" w:rsidR="0001394D" w:rsidRDefault="0001394D" w:rsidP="0001394D">
                  <w:pPr>
                    <w:spacing w:before="0" w:after="0" w:line="240" w:lineRule="auto"/>
                    <w:rPr>
                      <w:i/>
                      <w:color w:val="000000" w:themeColor="text1"/>
                      <w:sz w:val="24"/>
                      <w:szCs w:val="24"/>
                    </w:rPr>
                  </w:pPr>
                </w:p>
                <w:p w14:paraId="4BD94727" w14:textId="77777777" w:rsidR="0001394D" w:rsidRDefault="0001394D" w:rsidP="0001394D">
                  <w:pPr>
                    <w:spacing w:before="0" w:after="0" w:line="240" w:lineRule="auto"/>
                    <w:rPr>
                      <w:i/>
                      <w:color w:val="000000" w:themeColor="text1"/>
                      <w:sz w:val="24"/>
                      <w:szCs w:val="24"/>
                    </w:rPr>
                  </w:pPr>
                </w:p>
                <w:p w14:paraId="698B937C" w14:textId="77777777" w:rsidR="0001394D" w:rsidRDefault="0001394D" w:rsidP="0001394D">
                  <w:pPr>
                    <w:spacing w:before="0" w:after="0" w:line="240" w:lineRule="auto"/>
                    <w:rPr>
                      <w:i/>
                      <w:color w:val="000000" w:themeColor="text1"/>
                      <w:sz w:val="24"/>
                      <w:szCs w:val="24"/>
                    </w:rPr>
                  </w:pPr>
                </w:p>
                <w:p w14:paraId="2AA5E09A" w14:textId="77777777" w:rsidR="0001394D" w:rsidRPr="003C2FE3" w:rsidRDefault="0001394D" w:rsidP="0001394D">
                  <w:pPr>
                    <w:spacing w:before="0" w:after="0" w:line="240" w:lineRule="auto"/>
                    <w:rPr>
                      <w:i/>
                      <w:color w:val="000000" w:themeColor="text1"/>
                      <w:sz w:val="24"/>
                      <w:szCs w:val="24"/>
                    </w:rPr>
                  </w:pPr>
                  <w:r w:rsidRPr="003C2FE3">
                    <w:rPr>
                      <w:i/>
                      <w:color w:val="000000" w:themeColor="text1"/>
                      <w:sz w:val="24"/>
                      <w:szCs w:val="24"/>
                    </w:rPr>
                    <w:t xml:space="preserve">Cavan County Council acknowledge the financial support of the </w:t>
                  </w:r>
                </w:p>
                <w:p w14:paraId="38A644A5" w14:textId="77777777" w:rsidR="0001394D" w:rsidRPr="003C2FE3" w:rsidRDefault="0001394D" w:rsidP="0001394D">
                  <w:pPr>
                    <w:spacing w:before="0" w:after="0" w:line="240" w:lineRule="auto"/>
                    <w:rPr>
                      <w:color w:val="000000" w:themeColor="text1"/>
                      <w:sz w:val="24"/>
                      <w:szCs w:val="24"/>
                    </w:rPr>
                  </w:pPr>
                  <w:r w:rsidRPr="003C2FE3">
                    <w:rPr>
                      <w:i/>
                      <w:color w:val="000000" w:themeColor="text1"/>
                      <w:sz w:val="24"/>
                      <w:szCs w:val="24"/>
                    </w:rPr>
                    <w:t xml:space="preserve">Arts Council as our </w:t>
                  </w:r>
                  <w:proofErr w:type="gramStart"/>
                  <w:r w:rsidRPr="003C2FE3">
                    <w:rPr>
                      <w:i/>
                      <w:color w:val="000000" w:themeColor="text1"/>
                      <w:sz w:val="24"/>
                      <w:szCs w:val="24"/>
                    </w:rPr>
                    <w:t>long term</w:t>
                  </w:r>
                  <w:proofErr w:type="gramEnd"/>
                  <w:r w:rsidRPr="003C2FE3">
                    <w:rPr>
                      <w:i/>
                      <w:color w:val="000000" w:themeColor="text1"/>
                      <w:sz w:val="24"/>
                      <w:szCs w:val="24"/>
                    </w:rPr>
                    <w:t xml:space="preserve"> partner in local </w:t>
                  </w:r>
                  <w:r>
                    <w:rPr>
                      <w:i/>
                      <w:color w:val="000000" w:themeColor="text1"/>
                      <w:sz w:val="24"/>
                      <w:szCs w:val="24"/>
                    </w:rPr>
                    <w:t>development</w:t>
                  </w:r>
                  <w:r w:rsidRPr="003C2FE3">
                    <w:rPr>
                      <w:i/>
                      <w:color w:val="000000" w:themeColor="text1"/>
                      <w:sz w:val="24"/>
                      <w:szCs w:val="24"/>
                    </w:rPr>
                    <w:t>.</w:t>
                  </w:r>
                  <w:r w:rsidRPr="003C2FE3">
                    <w:rPr>
                      <w:color w:val="000000" w:themeColor="text1"/>
                      <w:sz w:val="24"/>
                      <w:szCs w:val="24"/>
                    </w:rPr>
                    <w:t xml:space="preserve"> </w:t>
                  </w:r>
                </w:p>
                <w:p w14:paraId="5DA43978" w14:textId="77777777" w:rsidR="0001394D" w:rsidRDefault="0001394D" w:rsidP="0001394D"/>
              </w:txbxContent>
            </v:textbox>
          </v:shape>
        </w:pict>
      </w:r>
      <w:r>
        <w:rPr>
          <w:noProof/>
        </w:rPr>
        <w:pict w14:anchorId="7CD3235B">
          <v:shape id="Text Box 2" o:spid="_x0000_s1027" type="#_x0000_t202" style="position:absolute;left:0;text-align:left;margin-left:-45.7pt;margin-top:40.3pt;width:529.05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XM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" stroked="f">
            <v:textbox style="mso-next-textbox:#Text Box 2">
              <w:txbxContent>
                <w:p w14:paraId="55F88E77" w14:textId="77777777" w:rsidR="0001394D" w:rsidRDefault="0001394D" w:rsidP="0001394D">
                  <w:r>
                    <w:rPr>
                      <w:noProof/>
                      <w:lang w:val="en-US"/>
                    </w:rPr>
                    <w:drawing>
                      <wp:inline distT="0" distB="0" distL="0" distR="0" wp14:anchorId="792EF28C" wp14:editId="62F56380">
                        <wp:extent cx="1729740" cy="1729740"/>
                        <wp:effectExtent l="0" t="0" r="0" b="0"/>
                        <wp:docPr id="4" name="Picture 1" descr="R:\Multimedia\Logos\useful Logos\Arts Counc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Arts Council logo.gif"/>
                                <pic:cNvPicPr>
                                  <a:picLocks noChangeAspect="1" noChangeArrowheads="1"/>
                                </pic:cNvPicPr>
                              </pic:nvPicPr>
                              <pic:blipFill>
                                <a:blip r:embed="rId5"/>
                                <a:srcRect/>
                                <a:stretch>
                                  <a:fillRect/>
                                </a:stretch>
                              </pic:blipFill>
                              <pic:spPr bwMode="auto">
                                <a:xfrm>
                                  <a:off x="0" y="0"/>
                                  <a:ext cx="1733578" cy="1733578"/>
                                </a:xfrm>
                                <a:prstGeom prst="rect">
                                  <a:avLst/>
                                </a:prstGeom>
                                <a:noFill/>
                                <a:ln w="9525">
                                  <a:noFill/>
                                  <a:miter lim="800000"/>
                                  <a:headEnd/>
                                  <a:tailEnd/>
                                </a:ln>
                              </pic:spPr>
                            </pic:pic>
                          </a:graphicData>
                        </a:graphic>
                      </wp:inline>
                    </w:drawing>
                  </w:r>
                  <w:r>
                    <w:tab/>
                  </w:r>
                </w:p>
              </w:txbxContent>
            </v:textbox>
          </v:shape>
        </w:pict>
      </w:r>
      <w:r w:rsidRPr="003C2FE3">
        <w:rPr>
          <w:b/>
          <w:sz w:val="24"/>
          <w:szCs w:val="24"/>
        </w:rPr>
        <w:t>It is estimated that the Council Budget for this service will range between €5,000 and €20,000 ex vat</w:t>
      </w:r>
      <w:r w:rsidRPr="00A76BE9">
        <w:rPr>
          <w:b/>
        </w:rPr>
        <w:t>.</w:t>
      </w:r>
    </w:p>
    <w:p w14:paraId="3594A48D" w14:textId="244EA333" w:rsidR="0001394D" w:rsidRDefault="0001394D" w:rsidP="0001394D">
      <w:pPr>
        <w:rPr>
          <w:b/>
        </w:rPr>
      </w:pPr>
    </w:p>
    <w:p w14:paraId="786D0F26" w14:textId="77777777" w:rsidR="00E3435B" w:rsidRDefault="0001394D"/>
    <w:sectPr w:rsidR="00E3435B" w:rsidSect="0001394D">
      <w:headerReference w:type="default" r:id="rId6"/>
      <w:footerReference w:type="default" r:id="rI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rPr>
      <w:id w:val="1550341083"/>
      <w:docPartObj>
        <w:docPartGallery w:val="Page Numbers (Bottom of Page)"/>
        <w:docPartUnique/>
      </w:docPartObj>
    </w:sdtPr>
    <w:sdtEndPr>
      <w:rPr>
        <w:noProof/>
      </w:rPr>
    </w:sdtEndPr>
    <w:sdtContent>
      <w:p w14:paraId="7646194D" w14:textId="77777777" w:rsidR="00E528EA" w:rsidRPr="000111EF" w:rsidRDefault="0001394D" w:rsidP="000111EF">
        <w:pPr>
          <w:pStyle w:val="Footer"/>
          <w:tabs>
            <w:tab w:val="clear" w:pos="8306"/>
          </w:tabs>
          <w:rPr>
            <w:rFonts w:ascii="Arial" w:hAnsi="Arial"/>
          </w:rPr>
        </w:pPr>
        <w:r w:rsidRPr="000111EF">
          <w:rPr>
            <w:rFonts w:ascii="Arial" w:hAnsi="Arial"/>
          </w:rPr>
          <w:t xml:space="preserve">Page | </w:t>
        </w:r>
        <w:r w:rsidRPr="000111EF">
          <w:rPr>
            <w:rFonts w:ascii="Arial" w:hAnsi="Arial"/>
          </w:rPr>
          <w:fldChar w:fldCharType="begin"/>
        </w:r>
        <w:r w:rsidRPr="000111EF">
          <w:rPr>
            <w:rFonts w:ascii="Arial" w:hAnsi="Arial"/>
          </w:rPr>
          <w:instrText xml:space="preserve"> PAGE   \* MERGEFORMAT </w:instrText>
        </w:r>
        <w:r w:rsidRPr="000111EF">
          <w:rPr>
            <w:rFonts w:ascii="Arial" w:hAnsi="Arial"/>
          </w:rPr>
          <w:fldChar w:fldCharType="separate"/>
        </w:r>
        <w:r>
          <w:rPr>
            <w:rFonts w:ascii="Arial" w:hAnsi="Arial"/>
            <w:noProof/>
          </w:rPr>
          <w:t>3</w:t>
        </w:r>
        <w:r w:rsidRPr="000111EF">
          <w:rPr>
            <w:rFonts w:ascii="Arial" w:hAnsi="Arial"/>
            <w:noProof/>
          </w:rPr>
          <w:fldChar w:fldCharType="end"/>
        </w:r>
        <w:r w:rsidRPr="000111EF">
          <w:rPr>
            <w:rFonts w:ascii="Arial" w:hAnsi="Arial"/>
            <w:noProof/>
          </w:rPr>
          <w:tab/>
        </w:r>
        <w:r w:rsidRPr="000111EF">
          <w:rPr>
            <w:rFonts w:ascii="Arial" w:hAnsi="Arial"/>
            <w:noProof/>
          </w:rPr>
          <w:tab/>
        </w:r>
        <w:r w:rsidRPr="000111EF">
          <w:rPr>
            <w:rFonts w:ascii="Arial" w:hAnsi="Arial"/>
            <w:noProof/>
          </w:rPr>
          <w:tab/>
        </w:r>
      </w:p>
    </w:sdtContent>
  </w:sdt>
  <w:p w14:paraId="7A4593A2" w14:textId="77777777" w:rsidR="00E528EA" w:rsidRDefault="0001394D" w:rsidP="008079B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B735" w14:textId="77777777" w:rsidR="00E528EA" w:rsidRDefault="0001394D" w:rsidP="008079B6">
    <w:pPr>
      <w:pStyle w:val="Header"/>
    </w:pPr>
    <w:r>
      <w:t>1A Request for Quotation Services</w:t>
    </w:r>
  </w:p>
  <w:p w14:paraId="60B05574" w14:textId="77777777" w:rsidR="00E528EA" w:rsidRPr="00E84E82" w:rsidRDefault="0001394D" w:rsidP="0080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060"/>
    <w:multiLevelType w:val="hybridMultilevel"/>
    <w:tmpl w:val="58D66128"/>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ED4D8C"/>
    <w:multiLevelType w:val="hybridMultilevel"/>
    <w:tmpl w:val="4D74AD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E02220"/>
    <w:multiLevelType w:val="hybridMultilevel"/>
    <w:tmpl w:val="A9D857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65B35BBC"/>
    <w:multiLevelType w:val="hybridMultilevel"/>
    <w:tmpl w:val="F558CE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6EC00760"/>
    <w:multiLevelType w:val="hybridMultilevel"/>
    <w:tmpl w:val="58A4DF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1394D"/>
    <w:rsid w:val="0001394D"/>
    <w:rsid w:val="00216A45"/>
    <w:rsid w:val="00293095"/>
    <w:rsid w:val="00474CFB"/>
    <w:rsid w:val="00A65D1C"/>
    <w:rsid w:val="00AD0D94"/>
    <w:rsid w:val="00BD1376"/>
    <w:rsid w:val="00C951C0"/>
    <w:rsid w:val="00CE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D847FD"/>
  <w15:chartTrackingRefBased/>
  <w15:docId w15:val="{9DDCD903-A8A5-428F-8FB4-74E56790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94D"/>
    <w:pPr>
      <w:spacing w:before="240"/>
      <w:jc w:val="both"/>
    </w:pPr>
    <w:rPr>
      <w:rFonts w:ascii="Arial" w:eastAsia="Calibri" w:hAnsi="Arial" w:cs="Arial"/>
      <w:color w:val="000000"/>
      <w:lang w:val="en-GB"/>
    </w:rPr>
  </w:style>
  <w:style w:type="paragraph" w:styleId="Heading1">
    <w:name w:val="heading 1"/>
    <w:basedOn w:val="Normal"/>
    <w:next w:val="Normal"/>
    <w:link w:val="Heading1Char"/>
    <w:uiPriority w:val="9"/>
    <w:qFormat/>
    <w:rsid w:val="0001394D"/>
    <w:pPr>
      <w:shd w:val="clear" w:color="auto" w:fill="C00000"/>
      <w:spacing w:before="120" w:line="264" w:lineRule="auto"/>
      <w:outlineLvl w:val="0"/>
    </w:pPr>
    <w:rPr>
      <w:rFonts w:eastAsia="Times New Roman"/>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94D"/>
    <w:rPr>
      <w:rFonts w:ascii="Arial" w:eastAsia="Times New Roman" w:hAnsi="Arial" w:cs="Arial"/>
      <w:b/>
      <w:bCs/>
      <w:color w:val="FFFFFF" w:themeColor="background1"/>
      <w:sz w:val="28"/>
      <w:szCs w:val="28"/>
      <w:shd w:val="clear" w:color="auto" w:fill="C00000"/>
      <w:lang w:val="en-GB"/>
    </w:rPr>
  </w:style>
  <w:style w:type="paragraph" w:styleId="ListParagraph">
    <w:name w:val="List Paragraph"/>
    <w:basedOn w:val="Normal"/>
    <w:uiPriority w:val="99"/>
    <w:qFormat/>
    <w:rsid w:val="0001394D"/>
    <w:pPr>
      <w:ind w:left="720"/>
      <w:contextualSpacing/>
    </w:pPr>
  </w:style>
  <w:style w:type="character" w:styleId="Hyperlink">
    <w:name w:val="Hyperlink"/>
    <w:uiPriority w:val="99"/>
    <w:rsid w:val="0001394D"/>
    <w:rPr>
      <w:rFonts w:cs="Times New Roman"/>
      <w:color w:val="0000FF"/>
      <w:u w:val="single"/>
    </w:rPr>
  </w:style>
  <w:style w:type="paragraph" w:styleId="NormalWeb">
    <w:name w:val="Normal (Web)"/>
    <w:basedOn w:val="Normal"/>
    <w:uiPriority w:val="99"/>
    <w:rsid w:val="0001394D"/>
    <w:pPr>
      <w:spacing w:before="100" w:beforeAutospacing="1" w:after="100" w:afterAutospacing="1" w:line="240" w:lineRule="auto"/>
    </w:pPr>
    <w:rPr>
      <w:rFonts w:ascii="Arial Unicode MS" w:eastAsia="Arial Unicode MS" w:hAnsi="Times New Roman" w:cs="Arial Unicode MS"/>
      <w:sz w:val="24"/>
      <w:szCs w:val="24"/>
    </w:rPr>
  </w:style>
  <w:style w:type="paragraph" w:styleId="Footer">
    <w:name w:val="footer"/>
    <w:aliases w:val="f,fo,figure"/>
    <w:basedOn w:val="Normal"/>
    <w:link w:val="FooterChar"/>
    <w:uiPriority w:val="99"/>
    <w:rsid w:val="0001394D"/>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aliases w:val="f Char,fo Char,figure Char"/>
    <w:basedOn w:val="DefaultParagraphFont"/>
    <w:link w:val="Footer"/>
    <w:uiPriority w:val="99"/>
    <w:rsid w:val="0001394D"/>
    <w:rPr>
      <w:rFonts w:ascii="Times New Roman" w:eastAsia="Times New Roman" w:hAnsi="Times New Roman" w:cs="Arial"/>
      <w:color w:val="000000"/>
      <w:sz w:val="20"/>
      <w:szCs w:val="20"/>
      <w:lang w:val="en-GB"/>
    </w:rPr>
  </w:style>
  <w:style w:type="paragraph" w:styleId="Header">
    <w:name w:val="header"/>
    <w:basedOn w:val="Normal"/>
    <w:link w:val="HeaderChar"/>
    <w:uiPriority w:val="99"/>
    <w:rsid w:val="00013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94D"/>
    <w:rPr>
      <w:rFonts w:ascii="Arial" w:eastAsia="Calibri" w:hAnsi="Arial" w:cs="Arial"/>
      <w:color w:val="000000"/>
      <w:lang w:val="en-GB"/>
    </w:rPr>
  </w:style>
  <w:style w:type="paragraph" w:customStyle="1" w:styleId="text-18">
    <w:name w:val="text-18"/>
    <w:basedOn w:val="Normal"/>
    <w:rsid w:val="0001394D"/>
    <w:pPr>
      <w:spacing w:before="100" w:beforeAutospacing="1" w:after="100" w:afterAutospacing="1" w:line="240" w:lineRule="auto"/>
      <w:jc w:val="left"/>
    </w:pPr>
    <w:rPr>
      <w:rFonts w:ascii="Times New Roman" w:eastAsia="Times New Roman"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Narissa  Cosgrove</dc:creator>
  <cp:keywords/>
  <dc:description/>
  <cp:lastModifiedBy>Narissa  Cosgrove</cp:lastModifiedBy>
  <cp:revision>1</cp:revision>
  <dcterms:created xsi:type="dcterms:W3CDTF">2019-04-02T10:28:00Z</dcterms:created>
  <dcterms:modified xsi:type="dcterms:W3CDTF">2019-04-02T10:30:00Z</dcterms:modified>
</cp:coreProperties>
</file>